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8BB" w:rsidRDefault="000028BB" w:rsidP="000028BB">
      <w:pPr>
        <w:ind w:left="1276" w:right="1635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color w:val="E30000"/>
          <w:sz w:val="16"/>
          <w:szCs w:val="16"/>
        </w:rPr>
        <w:drawing>
          <wp:inline distT="0" distB="0" distL="0" distR="0">
            <wp:extent cx="2276475" cy="933450"/>
            <wp:effectExtent l="0" t="0" r="9525" b="0"/>
            <wp:docPr id="6" name="Рисунок 6" descr="zentr_real_putev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zentr_real_pute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BC" w:rsidRDefault="000028BB" w:rsidP="000028BB"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b/>
          <w:bCs/>
        </w:rPr>
        <w:t>Взрослые путевки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b/>
          <w:bCs/>
        </w:rPr>
        <w:br/>
      </w:r>
      <w:hyperlink r:id="rId7" w:tgtFrame="_blank" w:history="1">
        <w:r>
          <w:rPr>
            <w:rStyle w:val="a3"/>
            <w:rFonts w:ascii="Verdana" w:hAnsi="Verdana"/>
            <w:b/>
            <w:bCs/>
            <w:color w:val="E30000"/>
          </w:rPr>
          <w:t>ЛЬГОТНЫЕ ПУТЕВКИ В САНАТОРИЙ ЧЛЕНАМ ПРОФСОЮЗА (Во все санатории «СКО ФНПР «ПРОФКУРОРТ»)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hyperlink r:id="rId8" w:tgtFrame="_blank" w:history="1">
        <w:r>
          <w:rPr>
            <w:rStyle w:val="a3"/>
            <w:rFonts w:ascii="Verdana" w:hAnsi="Verdana"/>
            <w:b/>
            <w:bCs/>
            <w:color w:val="E30000"/>
            <w:u w:val="none"/>
          </w:rPr>
          <w:t>ОФОРМЛЕНИЕ САНАТОРНЫХ ПУТЕВОК ДЛЯ РАБОТНИКОВ УЧРЕЖДЕНИЯ ОБРАЗОВАНИЯ</w:t>
        </w:r>
        <w:proofErr w:type="gramStart"/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>П</w:t>
      </w:r>
      <w:proofErr w:type="gramEnd"/>
      <w:r>
        <w:rPr>
          <w:rFonts w:ascii="Verdana" w:hAnsi="Verdana"/>
          <w:sz w:val="16"/>
          <w:szCs w:val="16"/>
        </w:rPr>
        <w:t>риглашаем Вас в санатории профсоюзов Республики Татарстан!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>В настоящее время Федерация профсоюзов Республики Татарстан располагает пятью санаториями, в их числе "Васильевский", "Ливадия", "Жемчужина", "</w:t>
      </w:r>
      <w:proofErr w:type="spellStart"/>
      <w:r>
        <w:rPr>
          <w:rFonts w:ascii="Verdana" w:hAnsi="Verdana"/>
          <w:sz w:val="16"/>
          <w:szCs w:val="16"/>
        </w:rPr>
        <w:t>Бакирово</w:t>
      </w:r>
      <w:proofErr w:type="spellEnd"/>
      <w:r>
        <w:rPr>
          <w:rFonts w:ascii="Verdana" w:hAnsi="Verdana"/>
          <w:sz w:val="16"/>
          <w:szCs w:val="16"/>
        </w:rPr>
        <w:t>", "</w:t>
      </w:r>
      <w:proofErr w:type="spellStart"/>
      <w:r>
        <w:rPr>
          <w:rFonts w:ascii="Verdana" w:hAnsi="Verdana"/>
          <w:sz w:val="16"/>
          <w:szCs w:val="16"/>
        </w:rPr>
        <w:t>Ижминводы</w:t>
      </w:r>
      <w:proofErr w:type="spellEnd"/>
      <w:r>
        <w:rPr>
          <w:rFonts w:ascii="Verdana" w:hAnsi="Verdana"/>
          <w:sz w:val="16"/>
          <w:szCs w:val="16"/>
        </w:rPr>
        <w:t>".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>Все здравницы имеют прекрасно оснащенные лечебные базы, открытые и закрытые плавательные бассейны, бани и сауны, спортивно-оздоровительные комплексы. Специализация коечного фонда основана, в первую очередь, на характере природных лечебных факторов: тип минеральной воды, вид лечебной грязи, климатические условия.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>Так, санаторий "</w:t>
      </w:r>
      <w:proofErr w:type="spellStart"/>
      <w:r>
        <w:rPr>
          <w:rFonts w:ascii="Verdana" w:hAnsi="Verdana"/>
          <w:sz w:val="16"/>
          <w:szCs w:val="16"/>
        </w:rPr>
        <w:t>Ижминводы</w:t>
      </w:r>
      <w:proofErr w:type="spellEnd"/>
      <w:r>
        <w:rPr>
          <w:rFonts w:ascii="Verdana" w:hAnsi="Verdana"/>
          <w:sz w:val="16"/>
          <w:szCs w:val="16"/>
        </w:rPr>
        <w:t>", где в лечении используется минеральная вода "</w:t>
      </w:r>
      <w:proofErr w:type="spellStart"/>
      <w:r>
        <w:rPr>
          <w:rFonts w:ascii="Verdana" w:hAnsi="Verdana"/>
          <w:sz w:val="16"/>
          <w:szCs w:val="16"/>
        </w:rPr>
        <w:t>Шифалы</w:t>
      </w:r>
      <w:proofErr w:type="spellEnd"/>
      <w:r>
        <w:rPr>
          <w:rFonts w:ascii="Verdana" w:hAnsi="Verdana"/>
          <w:sz w:val="16"/>
          <w:szCs w:val="16"/>
        </w:rPr>
        <w:t>-Су", полностью ориентирован на пациентов с заболеваниями желудочно-кишечного тракта.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proofErr w:type="gramStart"/>
      <w:r>
        <w:rPr>
          <w:rFonts w:ascii="Verdana" w:hAnsi="Verdana"/>
          <w:sz w:val="16"/>
          <w:szCs w:val="16"/>
        </w:rPr>
        <w:t>Санаторий "</w:t>
      </w:r>
      <w:proofErr w:type="spellStart"/>
      <w:r>
        <w:rPr>
          <w:rFonts w:ascii="Verdana" w:hAnsi="Verdana"/>
          <w:sz w:val="16"/>
          <w:szCs w:val="16"/>
        </w:rPr>
        <w:t>Бакирово</w:t>
      </w:r>
      <w:proofErr w:type="spellEnd"/>
      <w:r>
        <w:rPr>
          <w:rFonts w:ascii="Verdana" w:hAnsi="Verdana"/>
          <w:sz w:val="16"/>
          <w:szCs w:val="16"/>
        </w:rPr>
        <w:t xml:space="preserve">", располагающий высокоэффективной лечебной грязью и бальнеологической сероводородной водой типа "Мацеста", специализирован на лечении пациентов с заболеваниями опорно-двигательного </w:t>
      </w:r>
      <w:proofErr w:type="spellStart"/>
      <w:r>
        <w:rPr>
          <w:rFonts w:ascii="Verdana" w:hAnsi="Verdana"/>
          <w:sz w:val="16"/>
          <w:szCs w:val="16"/>
        </w:rPr>
        <w:t>аппароата</w:t>
      </w:r>
      <w:proofErr w:type="spellEnd"/>
      <w:r>
        <w:rPr>
          <w:rFonts w:ascii="Verdana" w:hAnsi="Verdana"/>
          <w:sz w:val="16"/>
          <w:szCs w:val="16"/>
        </w:rPr>
        <w:t>, кожи, гинекологическими заболеваниями.</w:t>
      </w:r>
      <w:proofErr w:type="gramEnd"/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 xml:space="preserve">Санатории, находящиеся в черте городов Казани ("Ливадия"), Набережных Челнов ("Жемчужина"), пригороде Казани ("Васильевский"), развивают рекреационные виды оздоровительных программ. Существенное место в ряде заболеваний, которые успешно лечатся в здравницах Татарстана, занимают заболевания </w:t>
      </w:r>
      <w:proofErr w:type="gramStart"/>
      <w:r>
        <w:rPr>
          <w:rFonts w:ascii="Verdana" w:hAnsi="Verdana"/>
          <w:sz w:val="16"/>
          <w:szCs w:val="16"/>
        </w:rPr>
        <w:t>сердечно-сосудистой</w:t>
      </w:r>
      <w:proofErr w:type="gramEnd"/>
      <w:r>
        <w:rPr>
          <w:rFonts w:ascii="Verdana" w:hAnsi="Verdana"/>
          <w:sz w:val="16"/>
          <w:szCs w:val="16"/>
        </w:rPr>
        <w:t xml:space="preserve"> системы: эффективно проводится как первичная, так и вторичная профилактика указанной патологии.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>На ряду с решением основной задачи - санаторно-курортного обслуживания взрослого населения, здравницы активно сотрудничают с органами здравоохранения, Казанским медицинским университетом и Региональным отделением Фонда социального страхования в выполнении целевой федеральной и республиканской программ оздоровления детей, страдающих различными заболеваниями.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>  </w:t>
      </w:r>
      <w:r>
        <w:rPr>
          <w:rFonts w:ascii="Verdana" w:hAnsi="Verdana"/>
          <w:sz w:val="16"/>
        </w:rPr>
        <w:t> </w:t>
      </w:r>
      <w:r>
        <w:rPr>
          <w:rFonts w:ascii="Verdana" w:hAnsi="Verdana"/>
          <w:noProof/>
          <w:sz w:val="16"/>
          <w:szCs w:val="16"/>
        </w:rPr>
        <w:drawing>
          <wp:inline distT="0" distB="0" distL="0" distR="0">
            <wp:extent cx="2524125" cy="2028825"/>
            <wp:effectExtent l="0" t="0" r="9525" b="9525"/>
            <wp:docPr id="5" name="Рисунок 5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u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6"/>
        </w:rPr>
        <w:t> </w:t>
      </w:r>
      <w:r>
        <w:rPr>
          <w:rFonts w:ascii="Verdana" w:hAnsi="Verdana"/>
          <w:sz w:val="16"/>
          <w:szCs w:val="16"/>
        </w:rPr>
        <w:t>                                       </w:t>
      </w:r>
      <w:r>
        <w:rPr>
          <w:rFonts w:ascii="Verdana" w:hAnsi="Verdana"/>
          <w:sz w:val="16"/>
        </w:rPr>
        <w:t> </w:t>
      </w:r>
      <w:r>
        <w:rPr>
          <w:rFonts w:ascii="Verdana" w:hAnsi="Verdana"/>
          <w:noProof/>
          <w:sz w:val="16"/>
          <w:szCs w:val="16"/>
        </w:rPr>
        <w:drawing>
          <wp:inline distT="0" distB="0" distL="0" distR="0">
            <wp:extent cx="2524125" cy="2028825"/>
            <wp:effectExtent l="0" t="0" r="9525" b="9525"/>
            <wp:docPr id="4" name="Рисунок 4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nul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>             </w:t>
      </w:r>
      <w:r>
        <w:rPr>
          <w:rFonts w:ascii="Verdana" w:hAnsi="Verdana"/>
          <w:sz w:val="16"/>
        </w:rPr>
        <w:t> </w:t>
      </w:r>
      <w:hyperlink r:id="rId11" w:tgtFrame="_blank" w:history="1">
        <w:r>
          <w:rPr>
            <w:rStyle w:val="a3"/>
            <w:rFonts w:ascii="Verdana" w:hAnsi="Verdana"/>
            <w:color w:val="E30000"/>
            <w:sz w:val="16"/>
          </w:rPr>
          <w:t>www.i-m-w.ru </w:t>
        </w:r>
      </w:hyperlink>
      <w:r>
        <w:rPr>
          <w:rFonts w:ascii="Verdana" w:hAnsi="Verdana"/>
          <w:sz w:val="16"/>
        </w:rPr>
        <w:t> </w:t>
      </w:r>
      <w:r>
        <w:rPr>
          <w:rFonts w:ascii="Verdana" w:hAnsi="Verdana"/>
          <w:sz w:val="16"/>
          <w:szCs w:val="16"/>
        </w:rPr>
        <w:t>                                                                                                </w:t>
      </w:r>
      <w:r>
        <w:rPr>
          <w:rFonts w:ascii="Verdana" w:hAnsi="Verdana"/>
          <w:sz w:val="16"/>
        </w:rPr>
        <w:t> </w:t>
      </w:r>
      <w:hyperlink r:id="rId12" w:history="1">
        <w:r>
          <w:rPr>
            <w:rStyle w:val="a3"/>
            <w:rFonts w:ascii="Verdana" w:hAnsi="Verdana"/>
            <w:color w:val="E30000"/>
            <w:sz w:val="16"/>
          </w:rPr>
          <w:t>www.bakirovo.ru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 xml:space="preserve">   </w:t>
      </w:r>
      <w:proofErr w:type="spellStart"/>
      <w:r>
        <w:rPr>
          <w:rFonts w:ascii="Verdana" w:hAnsi="Verdana"/>
          <w:sz w:val="16"/>
          <w:szCs w:val="16"/>
        </w:rPr>
        <w:t>Гл</w:t>
      </w:r>
      <w:proofErr w:type="gramStart"/>
      <w:r>
        <w:rPr>
          <w:rFonts w:ascii="Verdana" w:hAnsi="Verdana"/>
          <w:sz w:val="16"/>
          <w:szCs w:val="16"/>
        </w:rPr>
        <w:t>.в</w:t>
      </w:r>
      <w:proofErr w:type="gramEnd"/>
      <w:r>
        <w:rPr>
          <w:rFonts w:ascii="Verdana" w:hAnsi="Verdana"/>
          <w:sz w:val="16"/>
          <w:szCs w:val="16"/>
        </w:rPr>
        <w:t>рач</w:t>
      </w:r>
      <w:proofErr w:type="spellEnd"/>
      <w:r>
        <w:rPr>
          <w:rFonts w:ascii="Verdana" w:hAnsi="Verdana"/>
          <w:sz w:val="16"/>
          <w:szCs w:val="16"/>
        </w:rPr>
        <w:t xml:space="preserve"> Анатолий Николаевич </w:t>
      </w:r>
      <w:proofErr w:type="spellStart"/>
      <w:r>
        <w:rPr>
          <w:rFonts w:ascii="Verdana" w:hAnsi="Verdana"/>
          <w:sz w:val="16"/>
          <w:szCs w:val="16"/>
        </w:rPr>
        <w:t>Нюхнин</w:t>
      </w:r>
      <w:proofErr w:type="spellEnd"/>
      <w:r>
        <w:rPr>
          <w:rFonts w:ascii="Verdana" w:hAnsi="Verdana"/>
          <w:sz w:val="16"/>
          <w:szCs w:val="16"/>
        </w:rPr>
        <w:t xml:space="preserve">                                                         </w:t>
      </w:r>
      <w:proofErr w:type="spellStart"/>
      <w:r>
        <w:rPr>
          <w:rFonts w:ascii="Verdana" w:hAnsi="Verdana"/>
          <w:sz w:val="16"/>
          <w:szCs w:val="16"/>
        </w:rPr>
        <w:t>Гл.врач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Фаяз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Ибрагимович</w:t>
      </w:r>
      <w:proofErr w:type="spellEnd"/>
      <w:r>
        <w:rPr>
          <w:rFonts w:ascii="Verdana" w:hAnsi="Verdana"/>
          <w:sz w:val="16"/>
          <w:szCs w:val="16"/>
        </w:rPr>
        <w:t xml:space="preserve"> Ибрагимов</w:t>
      </w:r>
      <w:r>
        <w:rPr>
          <w:rFonts w:ascii="Verdana" w:hAnsi="Verdana"/>
          <w:sz w:val="16"/>
        </w:rPr>
        <w:t> </w:t>
      </w:r>
      <w:r>
        <w:rPr>
          <w:rFonts w:ascii="Verdana" w:hAnsi="Verdana"/>
          <w:sz w:val="16"/>
          <w:szCs w:val="16"/>
        </w:rPr>
        <w:br/>
        <w:t>   Тел/факс: 8-85549-3-68-02                                                                          Тел/факс 8-85595-9-78-25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noProof/>
          <w:sz w:val="16"/>
          <w:szCs w:val="16"/>
        </w:rPr>
        <w:drawing>
          <wp:inline distT="0" distB="0" distL="0" distR="0">
            <wp:extent cx="2524125" cy="2028825"/>
            <wp:effectExtent l="0" t="0" r="9525" b="9525"/>
            <wp:docPr id="3" name="Рисунок 3" descr="livadia200807301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ivadia20080730102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6"/>
          <w:szCs w:val="16"/>
        </w:rPr>
        <w:t>                                            </w:t>
      </w:r>
      <w:r>
        <w:rPr>
          <w:rFonts w:ascii="Verdana" w:hAnsi="Verdana"/>
          <w:noProof/>
          <w:sz w:val="16"/>
          <w:szCs w:val="16"/>
        </w:rPr>
        <w:drawing>
          <wp:inline distT="0" distB="0" distL="0" distR="0">
            <wp:extent cx="2524125" cy="2028825"/>
            <wp:effectExtent l="0" t="0" r="9525" b="9525"/>
            <wp:docPr id="2" name="Рисунок 2" descr="vasilevo20080730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vasilevo2008073010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6"/>
          <w:szCs w:val="16"/>
        </w:rPr>
        <w:br/>
        <w:t>                         </w:t>
      </w:r>
      <w:r>
        <w:rPr>
          <w:rFonts w:ascii="Verdana" w:hAnsi="Verdana"/>
          <w:sz w:val="16"/>
          <w:szCs w:val="16"/>
        </w:rPr>
        <w:br/>
        <w:t>       </w:t>
      </w:r>
      <w:r>
        <w:rPr>
          <w:rFonts w:ascii="Verdana" w:hAnsi="Verdana"/>
          <w:sz w:val="16"/>
        </w:rPr>
        <w:t> </w:t>
      </w:r>
      <w:hyperlink r:id="rId15" w:history="1">
        <w:r>
          <w:rPr>
            <w:rStyle w:val="a3"/>
            <w:rFonts w:ascii="Verdana" w:hAnsi="Verdana"/>
            <w:color w:val="E30000"/>
            <w:sz w:val="16"/>
          </w:rPr>
          <w:t>www.livadiakazan.ru</w:t>
        </w:r>
      </w:hyperlink>
      <w:r>
        <w:rPr>
          <w:rFonts w:ascii="Verdana" w:hAnsi="Verdana"/>
          <w:sz w:val="16"/>
        </w:rPr>
        <w:t> </w:t>
      </w:r>
      <w:r>
        <w:rPr>
          <w:rFonts w:ascii="Verdana" w:hAnsi="Verdana"/>
          <w:sz w:val="16"/>
          <w:szCs w:val="16"/>
        </w:rPr>
        <w:t>              </w:t>
      </w:r>
      <w:r>
        <w:rPr>
          <w:rFonts w:ascii="Verdana" w:hAnsi="Verdana"/>
          <w:sz w:val="16"/>
        </w:rPr>
        <w:t> 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 xml:space="preserve">   </w:t>
      </w:r>
      <w:proofErr w:type="spellStart"/>
      <w:r>
        <w:rPr>
          <w:rFonts w:ascii="Verdana" w:hAnsi="Verdana"/>
          <w:sz w:val="16"/>
          <w:szCs w:val="16"/>
        </w:rPr>
        <w:t>Гл</w:t>
      </w:r>
      <w:proofErr w:type="gramStart"/>
      <w:r>
        <w:rPr>
          <w:rFonts w:ascii="Verdana" w:hAnsi="Verdana"/>
          <w:sz w:val="16"/>
          <w:szCs w:val="16"/>
        </w:rPr>
        <w:t>.в</w:t>
      </w:r>
      <w:proofErr w:type="gramEnd"/>
      <w:r>
        <w:rPr>
          <w:rFonts w:ascii="Verdana" w:hAnsi="Verdana"/>
          <w:sz w:val="16"/>
          <w:szCs w:val="16"/>
        </w:rPr>
        <w:t>рач</w:t>
      </w:r>
      <w:proofErr w:type="spellEnd"/>
      <w:r>
        <w:rPr>
          <w:rFonts w:ascii="Verdana" w:hAnsi="Verdana"/>
          <w:sz w:val="16"/>
          <w:szCs w:val="16"/>
        </w:rPr>
        <w:t xml:space="preserve"> Луиза Григорьевна Макарова                                                          </w:t>
      </w:r>
      <w:proofErr w:type="spellStart"/>
      <w:r>
        <w:rPr>
          <w:rFonts w:ascii="Verdana" w:hAnsi="Verdana"/>
          <w:sz w:val="16"/>
          <w:szCs w:val="16"/>
        </w:rPr>
        <w:t>Гл.врач</w:t>
      </w:r>
      <w:proofErr w:type="spellEnd"/>
      <w:r>
        <w:rPr>
          <w:rFonts w:ascii="Verdana" w:hAnsi="Verdana"/>
          <w:sz w:val="16"/>
          <w:szCs w:val="16"/>
        </w:rPr>
        <w:t>  Юрий Константинович Чумаков        </w:t>
      </w:r>
      <w:r>
        <w:rPr>
          <w:rFonts w:ascii="Verdana" w:hAnsi="Verdana"/>
          <w:sz w:val="16"/>
        </w:rPr>
        <w:t> </w:t>
      </w:r>
      <w:r>
        <w:rPr>
          <w:rFonts w:ascii="Verdana" w:hAnsi="Verdana"/>
          <w:sz w:val="16"/>
          <w:szCs w:val="16"/>
        </w:rPr>
        <w:br/>
        <w:t>   Тел/факс 8-843-273-97-33                                                                           Тел/факс 8-84371-6-22-25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>                                                        </w:t>
      </w:r>
      <w:r>
        <w:rPr>
          <w:rFonts w:ascii="Verdana" w:hAnsi="Verdana"/>
          <w:sz w:val="16"/>
        </w:rPr>
        <w:t> </w:t>
      </w:r>
      <w:r>
        <w:rPr>
          <w:rFonts w:ascii="Verdana" w:hAnsi="Verdana"/>
          <w:noProof/>
          <w:sz w:val="16"/>
          <w:szCs w:val="16"/>
        </w:rPr>
        <w:drawing>
          <wp:inline distT="0" distB="0" distL="0" distR="0">
            <wp:extent cx="2695575" cy="1533525"/>
            <wp:effectExtent l="0" t="0" r="9525" b="9525"/>
            <wp:docPr id="1" name="Рисунок 1" descr="gemshug20080730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emshug2008073010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>                                                                  </w:t>
      </w:r>
      <w:r>
        <w:rPr>
          <w:rFonts w:ascii="Verdana" w:hAnsi="Verdana"/>
          <w:sz w:val="16"/>
        </w:rPr>
        <w:t> </w:t>
      </w:r>
      <w:hyperlink r:id="rId17" w:history="1">
        <w:r>
          <w:rPr>
            <w:rStyle w:val="a3"/>
            <w:rFonts w:ascii="Verdana" w:hAnsi="Verdana"/>
            <w:color w:val="E30000"/>
            <w:sz w:val="16"/>
          </w:rPr>
          <w:t>www.zhemchuzhinka.ru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  <w:t xml:space="preserve">                                                           </w:t>
      </w:r>
      <w:proofErr w:type="spellStart"/>
      <w:r>
        <w:rPr>
          <w:rFonts w:ascii="Verdana" w:hAnsi="Verdana"/>
          <w:sz w:val="16"/>
          <w:szCs w:val="16"/>
        </w:rPr>
        <w:t>Гл.врач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Айвар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Хантимерович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Шарипов</w:t>
      </w:r>
      <w:proofErr w:type="spellEnd"/>
      <w:r>
        <w:rPr>
          <w:rFonts w:ascii="Verdana" w:hAnsi="Verdana"/>
          <w:sz w:val="16"/>
          <w:szCs w:val="16"/>
        </w:rPr>
        <w:t> </w:t>
      </w:r>
      <w:r>
        <w:rPr>
          <w:rFonts w:ascii="Verdana" w:hAnsi="Verdana"/>
          <w:sz w:val="16"/>
        </w:rPr>
        <w:t> </w:t>
      </w:r>
      <w:r>
        <w:rPr>
          <w:rFonts w:ascii="Verdana" w:hAnsi="Verdana"/>
          <w:sz w:val="16"/>
          <w:szCs w:val="16"/>
        </w:rPr>
        <w:br/>
        <w:t>                                                           Тел/факс 8-8552-70-99-86</w:t>
      </w:r>
      <w:bookmarkStart w:id="0" w:name="_GoBack"/>
      <w:bookmarkEnd w:id="0"/>
    </w:p>
    <w:sectPr w:rsidR="003E5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BB"/>
    <w:rsid w:val="000028BB"/>
    <w:rsid w:val="003E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28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28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4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com-priv.ucoz.ru/index/0-49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fkurort.ru/unions/" TargetMode="External"/><Relationship Id="rId12" Type="http://schemas.openxmlformats.org/officeDocument/2006/relationships/hyperlink" Target="http://www.bakirovo.ru/" TargetMode="External"/><Relationship Id="rId17" Type="http://schemas.openxmlformats.org/officeDocument/2006/relationships/hyperlink" Target="http://www.zhemchuzhinka.ru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i-m-w.ru/" TargetMode="External"/><Relationship Id="rId5" Type="http://schemas.openxmlformats.org/officeDocument/2006/relationships/hyperlink" Target="http://www.kurortservice.ru/" TargetMode="External"/><Relationship Id="rId15" Type="http://schemas.openxmlformats.org/officeDocument/2006/relationships/hyperlink" Target="http://www.livadiakazan.ru/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Абдуллина</dc:creator>
  <cp:lastModifiedBy>Абдуллина </cp:lastModifiedBy>
  <cp:revision>1</cp:revision>
  <dcterms:created xsi:type="dcterms:W3CDTF">2013-02-15T06:00:00Z</dcterms:created>
  <dcterms:modified xsi:type="dcterms:W3CDTF">2013-02-15T06:02:00Z</dcterms:modified>
</cp:coreProperties>
</file>